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E0" w:rsidRDefault="001740E0" w:rsidP="001740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40E0" w:rsidRDefault="001740E0" w:rsidP="001740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40E0" w:rsidRDefault="001740E0" w:rsidP="001740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40E0" w:rsidRDefault="001740E0" w:rsidP="001740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40E0" w:rsidRPr="001740E0" w:rsidRDefault="001740E0" w:rsidP="001740E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740E0">
        <w:rPr>
          <w:rFonts w:ascii="TH SarabunPSK" w:hAnsi="TH SarabunPSK" w:cs="TH SarabunPSK"/>
          <w:b/>
          <w:bCs/>
          <w:sz w:val="52"/>
          <w:szCs w:val="52"/>
          <w:cs/>
        </w:rPr>
        <w:t>ระเบียบกระทรวงมหาดไทย</w:t>
      </w:r>
    </w:p>
    <w:p w:rsidR="0096196E" w:rsidRDefault="001740E0" w:rsidP="001740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40E0">
        <w:rPr>
          <w:rFonts w:ascii="TH SarabunPSK" w:hAnsi="TH SarabunPSK" w:cs="TH SarabunPSK"/>
          <w:b/>
          <w:bCs/>
          <w:sz w:val="40"/>
          <w:szCs w:val="40"/>
          <w:cs/>
        </w:rPr>
        <w:t>ว่าด้วยการรับเงิน การเบิกจ่ายเงิน การฝากเงิน การเก็บรักษา และการตรวจเงินขององค์กรปกครองส่วนท้องถิ่น</w:t>
      </w:r>
    </w:p>
    <w:p w:rsidR="001740E0" w:rsidRDefault="006E477D" w:rsidP="001740E0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แก้ไขเพิ่มเติมฉบับที่  2 </w:t>
      </w:r>
      <w:r>
        <w:rPr>
          <w:rFonts w:ascii="TH SarabunPSK" w:hAnsi="TH SarabunPSK" w:cs="TH SarabunPSK"/>
          <w:b/>
          <w:bCs/>
          <w:sz w:val="40"/>
          <w:szCs w:val="40"/>
        </w:rPr>
        <w:t>,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3 พ.ศ.2543</w:t>
      </w:r>
      <w:bookmarkStart w:id="0" w:name="_GoBack"/>
      <w:bookmarkEnd w:id="0"/>
    </w:p>
    <w:p w:rsidR="001740E0" w:rsidRPr="001740E0" w:rsidRDefault="001740E0" w:rsidP="001740E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1740E0" w:rsidRPr="00174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E0"/>
    <w:rsid w:val="001740E0"/>
    <w:rsid w:val="006E477D"/>
    <w:rsid w:val="0096196E"/>
    <w:rsid w:val="00CB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D94B3-FDB1-4B96-AC35-0A2BCAE4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0E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40E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2019-01-07T04:16:00Z</cp:lastPrinted>
  <dcterms:created xsi:type="dcterms:W3CDTF">2019-01-07T03:22:00Z</dcterms:created>
  <dcterms:modified xsi:type="dcterms:W3CDTF">2019-01-07T04:16:00Z</dcterms:modified>
</cp:coreProperties>
</file>